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6" w:lineRule="exact"/>
        <w:rPr>
          <w:rFonts w:ascii="方正小标宋简体" w:eastAsia="方正小标宋简体"/>
          <w:b/>
          <w:sz w:val="44"/>
          <w:szCs w:val="44"/>
        </w:rPr>
      </w:pPr>
      <w:r>
        <w:rPr>
          <w:rFonts w:eastAsia="黑体"/>
          <w:sz w:val="34"/>
          <w:szCs w:val="34"/>
        </w:rPr>
        <w:t>附件</w:t>
      </w:r>
      <w:r>
        <w:rPr>
          <w:rFonts w:hint="eastAsia" w:eastAsia="黑体"/>
          <w:sz w:val="34"/>
          <w:szCs w:val="34"/>
        </w:rPr>
        <w:t>2</w:t>
      </w:r>
    </w:p>
    <w:p>
      <w:pPr>
        <w:spacing w:line="0" w:lineRule="atLeast"/>
        <w:jc w:val="center"/>
        <w:rPr>
          <w:rFonts w:ascii="仿宋" w:hAnsi="仿宋" w:eastAsia="仿宋" w:cs="仿宋"/>
          <w:b w:val="0"/>
          <w:bCs/>
          <w:sz w:val="32"/>
          <w:szCs w:val="32"/>
        </w:rPr>
      </w:pPr>
      <w:bookmarkStart w:id="0" w:name="_GoBack"/>
      <w:r>
        <w:rPr>
          <w:rFonts w:hint="eastAsia" w:ascii="方正小标宋简体" w:eastAsia="方正小标宋简体"/>
          <w:b w:val="0"/>
          <w:bCs/>
          <w:sz w:val="44"/>
          <w:szCs w:val="44"/>
        </w:rPr>
        <w:t>点评基础性材料相关要求</w:t>
      </w:r>
    </w:p>
    <w:bookmarkEnd w:id="0"/>
    <w:p>
      <w:pPr>
        <w:spacing w:line="576" w:lineRule="exact"/>
        <w:ind w:firstLine="680" w:firstLineChars="200"/>
        <w:rPr>
          <w:rFonts w:eastAsia="仿宋_GB2312"/>
          <w:sz w:val="34"/>
          <w:szCs w:val="34"/>
        </w:rPr>
      </w:pPr>
      <w:r>
        <w:rPr>
          <w:rFonts w:hint="eastAsia" w:eastAsia="仿宋_GB2312"/>
          <w:sz w:val="34"/>
          <w:szCs w:val="34"/>
        </w:rPr>
        <w:t>一、主要参考结合本组织书记抓基层党建工作述职述责报告中提出的成绩清单、问题清单进行撰写，字数一般不超过500字。</w:t>
      </w:r>
    </w:p>
    <w:p>
      <w:pPr>
        <w:spacing w:line="576" w:lineRule="exact"/>
        <w:ind w:firstLine="680" w:firstLineChars="200"/>
        <w:rPr>
          <w:rFonts w:eastAsia="仿宋_GB2312"/>
          <w:sz w:val="34"/>
          <w:szCs w:val="34"/>
        </w:rPr>
      </w:pPr>
      <w:r>
        <w:rPr>
          <w:rFonts w:hint="eastAsia" w:eastAsia="仿宋_GB2312"/>
          <w:sz w:val="34"/>
          <w:szCs w:val="34"/>
        </w:rPr>
        <w:t>二、点评中的成绩肯定部分一般不超过150字，点评中的问题一般不少于300字。指出问题要从严从实、点到实处，特别对于本支部今年发生的重大、热点、突发性事件要客观指出，坚决防止蜻蜓点水、避重就轻；点评问题既包括支部党建工作方面，也可以包含思想政治工作、校园安全稳定、党风廉政建设等方面，一般不少于4条。</w:t>
      </w:r>
    </w:p>
    <w:p>
      <w:pPr>
        <w:spacing w:line="576" w:lineRule="exact"/>
        <w:ind w:firstLine="680" w:firstLineChars="200"/>
        <w:rPr>
          <w:rFonts w:eastAsia="仿宋_GB2312"/>
          <w:sz w:val="34"/>
          <w:szCs w:val="34"/>
        </w:rPr>
      </w:pPr>
      <w:r>
        <w:rPr>
          <w:rFonts w:hint="eastAsia" w:eastAsia="仿宋_GB2312"/>
          <w:sz w:val="34"/>
          <w:szCs w:val="34"/>
        </w:rPr>
        <w:t>三、点评基础性材料随基层组织书记述职述责报告第共同上报</w:t>
      </w:r>
      <w:r>
        <w:rPr>
          <w:rFonts w:hint="eastAsia" w:eastAsia="仿宋_GB2312"/>
          <w:sz w:val="34"/>
          <w:szCs w:val="34"/>
        </w:rPr>
        <w:t>。</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FmZTZhNTI0ZmIyYzlhYjg3MDM5OGZkZjA2ZmUxMzcifQ=="/>
  </w:docVars>
  <w:rsids>
    <w:rsidRoot w:val="0A7B59EC"/>
    <w:rsid w:val="0A7B59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3">
    <w:name w:val="Default Paragraph Font"/>
    <w:semiHidden/>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2024-03-14T00:39:00Z</dcterms:created>
  <dc:creator>1AO</dc:creator>
  <cp:lastModifiedBy>1AO</cp:lastModifiedBy>
  <dcterms:modified xsi:type="dcterms:W3CDTF">2024-03-14T00:41:46Z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7F00DF6C80B94C7EB9674A315B0CDA69_11</vt:lpwstr>
  </property>
</Properties>
</file>